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61CD" w14:textId="553A9495" w:rsidR="00C26821" w:rsidRPr="00E45A2C" w:rsidRDefault="00C26821" w:rsidP="00E45A2C">
      <w:pPr>
        <w:ind w:left="2160"/>
        <w:rPr>
          <w:rFonts w:ascii="Cambria" w:hAnsi="Cambria"/>
          <w:u w:val="single"/>
        </w:rPr>
      </w:pPr>
    </w:p>
    <w:p w14:paraId="59D8EAA9" w14:textId="0E442503" w:rsidR="00624131" w:rsidRPr="00E45A2C" w:rsidRDefault="004173B9">
      <w:pPr>
        <w:rPr>
          <w:rFonts w:ascii="Cambria" w:hAnsi="Cambria"/>
          <w:b/>
          <w:bCs/>
          <w:sz w:val="28"/>
          <w:szCs w:val="28"/>
        </w:rPr>
      </w:pPr>
      <w:r w:rsidRPr="00E45A2C">
        <w:rPr>
          <w:rFonts w:ascii="Cambria" w:eastAsia="Cambria" w:hAnsi="Cambria" w:cs="Cambria"/>
          <w:b/>
          <w:sz w:val="28"/>
          <w:szCs w:val="28"/>
          <w:lang w:bidi="es-ES"/>
        </w:rPr>
        <w:t xml:space="preserve">Tecnología </w:t>
      </w:r>
      <w:r w:rsidRPr="00E45A2C">
        <w:rPr>
          <w:rFonts w:ascii="Cambria" w:eastAsia="Cambria" w:hAnsi="Cambria" w:cs="Cambria"/>
          <w:b/>
          <w:i/>
          <w:sz w:val="28"/>
          <w:szCs w:val="28"/>
          <w:lang w:bidi="es-ES"/>
        </w:rPr>
        <w:t>direct-to-film</w:t>
      </w:r>
      <w:r w:rsidRPr="00E45A2C">
        <w:rPr>
          <w:rFonts w:ascii="Cambria" w:eastAsia="Cambria" w:hAnsi="Cambria" w:cs="Cambria"/>
          <w:b/>
          <w:sz w:val="28"/>
          <w:szCs w:val="28"/>
          <w:lang w:bidi="es-ES"/>
        </w:rPr>
        <w:t xml:space="preserve">: un importante avance en el sector textil </w:t>
      </w:r>
    </w:p>
    <w:p w14:paraId="2C0AE7F8" w14:textId="3971E86A" w:rsidR="008A5205" w:rsidRPr="00E45A2C" w:rsidRDefault="008A5205">
      <w:pPr>
        <w:rPr>
          <w:rFonts w:ascii="Cambria" w:hAnsi="Cambria"/>
        </w:rPr>
      </w:pPr>
    </w:p>
    <w:p w14:paraId="7C1F5CA0" w14:textId="022DE3D9" w:rsidR="008A5205" w:rsidRPr="00E45A2C" w:rsidRDefault="002C2BFD" w:rsidP="008A5205">
      <w:pPr>
        <w:rPr>
          <w:rFonts w:ascii="Cambria" w:hAnsi="Cambria"/>
          <w:i/>
          <w:iCs/>
        </w:rPr>
      </w:pPr>
      <w:r w:rsidRPr="001B360C">
        <w:rPr>
          <w:rFonts w:ascii="Cambria" w:eastAsia="Cambria" w:hAnsi="Cambria" w:cs="Cambria"/>
          <w:i/>
          <w:lang w:bidi="es-ES"/>
        </w:rPr>
        <w:t xml:space="preserve">Marc Verbeem, supervisor de Gestión de Productos, Mimaki </w:t>
      </w:r>
      <w:proofErr w:type="spellStart"/>
      <w:r w:rsidRPr="001B360C">
        <w:rPr>
          <w:rFonts w:ascii="Cambria" w:eastAsia="Cambria" w:hAnsi="Cambria" w:cs="Cambria"/>
          <w:i/>
          <w:lang w:bidi="es-ES"/>
        </w:rPr>
        <w:t>Europ</w:t>
      </w:r>
      <w:r w:rsidR="000C744C">
        <w:rPr>
          <w:rFonts w:ascii="Cambria" w:eastAsia="Cambria" w:hAnsi="Cambria" w:cs="Cambria"/>
          <w:i/>
          <w:lang w:bidi="es-ES"/>
        </w:rPr>
        <w:t>e</w:t>
      </w:r>
      <w:proofErr w:type="spellEnd"/>
      <w:r w:rsidRPr="001B360C">
        <w:rPr>
          <w:rFonts w:ascii="Cambria" w:eastAsia="Cambria" w:hAnsi="Cambria" w:cs="Cambria"/>
          <w:i/>
          <w:lang w:bidi="es-ES"/>
        </w:rPr>
        <w:t xml:space="preserve"> </w:t>
      </w:r>
    </w:p>
    <w:p w14:paraId="559A62A5" w14:textId="1EC7466F" w:rsidR="007B6F5E" w:rsidRPr="00E45A2C" w:rsidRDefault="007B6F5E">
      <w:pPr>
        <w:rPr>
          <w:rFonts w:ascii="Cambria" w:hAnsi="Cambria"/>
        </w:rPr>
      </w:pPr>
    </w:p>
    <w:p w14:paraId="5DE5D8C7" w14:textId="358ABCB9" w:rsidR="007B6F5E" w:rsidRPr="00E45A2C" w:rsidRDefault="003F475B">
      <w:pPr>
        <w:rPr>
          <w:rFonts w:ascii="Cambria" w:hAnsi="Cambria"/>
        </w:rPr>
      </w:pPr>
      <w:r>
        <w:rPr>
          <w:rFonts w:ascii="Cambria" w:eastAsia="Cambria" w:hAnsi="Cambria" w:cs="Cambria"/>
          <w:lang w:bidi="es-ES"/>
        </w:rPr>
        <w:t xml:space="preserve">La tecnología </w:t>
      </w:r>
      <w:proofErr w:type="spellStart"/>
      <w:r>
        <w:rPr>
          <w:rFonts w:ascii="Cambria" w:eastAsia="Cambria" w:hAnsi="Cambria" w:cs="Cambria"/>
          <w:i/>
          <w:lang w:bidi="es-ES"/>
        </w:rPr>
        <w:t>direct</w:t>
      </w:r>
      <w:proofErr w:type="spellEnd"/>
      <w:r>
        <w:rPr>
          <w:rFonts w:ascii="Cambria" w:eastAsia="Cambria" w:hAnsi="Cambria" w:cs="Cambria"/>
          <w:i/>
          <w:lang w:bidi="es-ES"/>
        </w:rPr>
        <w:t>-</w:t>
      </w:r>
      <w:proofErr w:type="spellStart"/>
      <w:r>
        <w:rPr>
          <w:rFonts w:ascii="Cambria" w:eastAsia="Cambria" w:hAnsi="Cambria" w:cs="Cambria"/>
          <w:i/>
          <w:lang w:bidi="es-ES"/>
        </w:rPr>
        <w:t>to</w:t>
      </w:r>
      <w:proofErr w:type="spellEnd"/>
      <w:r>
        <w:rPr>
          <w:rFonts w:ascii="Cambria" w:eastAsia="Cambria" w:hAnsi="Cambria" w:cs="Cambria"/>
          <w:i/>
          <w:lang w:bidi="es-ES"/>
        </w:rPr>
        <w:t>-</w:t>
      </w:r>
      <w:proofErr w:type="gramStart"/>
      <w:r>
        <w:rPr>
          <w:rFonts w:ascii="Cambria" w:eastAsia="Cambria" w:hAnsi="Cambria" w:cs="Cambria"/>
          <w:i/>
          <w:lang w:bidi="es-ES"/>
        </w:rPr>
        <w:t>film</w:t>
      </w:r>
      <w:proofErr w:type="gramEnd"/>
      <w:r>
        <w:rPr>
          <w:rFonts w:ascii="Cambria" w:eastAsia="Cambria" w:hAnsi="Cambria" w:cs="Cambria"/>
          <w:lang w:bidi="es-ES"/>
        </w:rPr>
        <w:t xml:space="preserve"> </w:t>
      </w:r>
      <w:r w:rsidR="002C3C64">
        <w:rPr>
          <w:rFonts w:ascii="Cambria" w:eastAsia="Cambria" w:hAnsi="Cambria" w:cs="Cambria"/>
          <w:lang w:bidi="es-ES"/>
        </w:rPr>
        <w:t>(</w:t>
      </w:r>
      <w:r w:rsidR="002C3C64" w:rsidRPr="002C3C64">
        <w:rPr>
          <w:rFonts w:ascii="Cambria" w:eastAsia="Cambria" w:hAnsi="Cambria" w:cs="Cambria"/>
          <w:lang w:bidi="es-ES"/>
        </w:rPr>
        <w:t>Directa a Película</w:t>
      </w:r>
      <w:r w:rsidR="00F75338">
        <w:rPr>
          <w:rFonts w:ascii="Cambria" w:eastAsia="Cambria" w:hAnsi="Cambria" w:cs="Cambria"/>
          <w:lang w:bidi="es-ES"/>
        </w:rPr>
        <w:t xml:space="preserve">) </w:t>
      </w:r>
      <w:r>
        <w:rPr>
          <w:rFonts w:ascii="Cambria" w:eastAsia="Cambria" w:hAnsi="Cambria" w:cs="Cambria"/>
          <w:lang w:bidi="es-ES"/>
        </w:rPr>
        <w:t xml:space="preserve">está teniendo un impacto transformador en el espacio de la decoración de prendas de vestir, proporcionando un proceso sencillo y asequible para estampar las prendas que consigue diseños vibrantes, dinámicos y a todo color. Supone nuevas oportunidades para que los proveedores de servicios de impresión amplíen su oferta de productos y su red de clientes potenciales y, gracias a la versatilidad del proceso, amplíen también la gama de variedades de telas en las que pueden imprimir. A medida que ha ido creciendo su popularidad en el sector textil, Mimaki ha reconocido la necesidad de una solución de calidad que utilice nuestras </w:t>
      </w:r>
      <w:hyperlink r:id="rId8" w:history="1">
        <w:r w:rsidR="00E83780" w:rsidRPr="00E45A2C">
          <w:rPr>
            <w:rStyle w:val="Hyperlink"/>
            <w:rFonts w:ascii="Cambria" w:eastAsia="Cambria" w:hAnsi="Cambria" w:cs="Cambria"/>
            <w:lang w:bidi="es-ES"/>
          </w:rPr>
          <w:t>tecnologías esenciales</w:t>
        </w:r>
      </w:hyperlink>
      <w:r>
        <w:rPr>
          <w:rFonts w:ascii="Cambria" w:eastAsia="Cambria" w:hAnsi="Cambria" w:cs="Cambria"/>
          <w:lang w:bidi="es-ES"/>
        </w:rPr>
        <w:t xml:space="preserve"> para llevar el proceso al siguiente nivel, en combinación con nuestro reconocido </w:t>
      </w:r>
      <w:r w:rsidR="0081119C">
        <w:rPr>
          <w:rFonts w:ascii="Cambria" w:eastAsia="Cambria" w:hAnsi="Cambria" w:cs="Cambria"/>
          <w:lang w:bidi="es-ES"/>
        </w:rPr>
        <w:t>s</w:t>
      </w:r>
      <w:r w:rsidR="0081119C" w:rsidRPr="0081119C">
        <w:rPr>
          <w:rFonts w:ascii="Cambria" w:eastAsia="Cambria" w:hAnsi="Cambria" w:cs="Cambria"/>
          <w:lang w:bidi="es-ES"/>
        </w:rPr>
        <w:t>ervicio de atención al cliente</w:t>
      </w:r>
      <w:r>
        <w:rPr>
          <w:rFonts w:ascii="Cambria" w:eastAsia="Cambria" w:hAnsi="Cambria" w:cs="Cambria"/>
          <w:lang w:bidi="es-ES"/>
        </w:rPr>
        <w:t xml:space="preserve">. </w:t>
      </w:r>
    </w:p>
    <w:p w14:paraId="5112AF5D" w14:textId="54DE5CD9" w:rsidR="00603B93" w:rsidRPr="00E45A2C" w:rsidRDefault="00603B93">
      <w:pPr>
        <w:rPr>
          <w:rFonts w:ascii="Cambria" w:hAnsi="Cambria"/>
        </w:rPr>
      </w:pPr>
    </w:p>
    <w:p w14:paraId="719CD768" w14:textId="75FF8C94" w:rsidR="00603B93" w:rsidRPr="00E45A2C" w:rsidRDefault="00603B93">
      <w:pPr>
        <w:rPr>
          <w:rFonts w:ascii="Cambria" w:hAnsi="Cambria"/>
          <w:b/>
          <w:bCs/>
        </w:rPr>
      </w:pPr>
      <w:r w:rsidRPr="00E45A2C">
        <w:rPr>
          <w:rFonts w:ascii="Cambria" w:eastAsia="Cambria" w:hAnsi="Cambria" w:cs="Cambria"/>
          <w:b/>
          <w:lang w:bidi="es-ES"/>
        </w:rPr>
        <w:t xml:space="preserve">La impresión </w:t>
      </w:r>
      <w:r w:rsidRPr="00E45A2C">
        <w:rPr>
          <w:rFonts w:ascii="Cambria" w:eastAsia="Cambria" w:hAnsi="Cambria" w:cs="Cambria"/>
          <w:b/>
          <w:i/>
          <w:lang w:bidi="es-ES"/>
        </w:rPr>
        <w:t>direct-to-film</w:t>
      </w:r>
      <w:r w:rsidRPr="00E45A2C">
        <w:rPr>
          <w:rFonts w:ascii="Cambria" w:eastAsia="Cambria" w:hAnsi="Cambria" w:cs="Cambria"/>
          <w:b/>
          <w:lang w:bidi="es-ES"/>
        </w:rPr>
        <w:t xml:space="preserve"> comparada con la serigrafía</w:t>
      </w:r>
    </w:p>
    <w:p w14:paraId="4D5C5425" w14:textId="6A14E741" w:rsidR="001064A2" w:rsidRPr="00E45A2C" w:rsidRDefault="001064A2">
      <w:pPr>
        <w:rPr>
          <w:rFonts w:ascii="Cambria" w:hAnsi="Cambria"/>
        </w:rPr>
      </w:pPr>
    </w:p>
    <w:p w14:paraId="3EF8A452" w14:textId="6011A20B" w:rsidR="001064A2" w:rsidRPr="00E45A2C" w:rsidRDefault="00675077">
      <w:pPr>
        <w:rPr>
          <w:rFonts w:ascii="Cambria" w:hAnsi="Cambria"/>
        </w:rPr>
      </w:pPr>
      <w:r w:rsidRPr="00E45A2C">
        <w:rPr>
          <w:rFonts w:ascii="Cambria" w:eastAsia="Cambria" w:hAnsi="Cambria" w:cs="Cambria"/>
          <w:lang w:bidi="es-ES"/>
        </w:rPr>
        <w:t xml:space="preserve">La impresión </w:t>
      </w:r>
      <w:r w:rsidRPr="00E45A2C">
        <w:rPr>
          <w:rFonts w:ascii="Cambria" w:eastAsia="Cambria" w:hAnsi="Cambria" w:cs="Cambria"/>
          <w:i/>
          <w:lang w:bidi="es-ES"/>
        </w:rPr>
        <w:t>direct-to-film</w:t>
      </w:r>
      <w:r w:rsidRPr="00E45A2C">
        <w:rPr>
          <w:rFonts w:ascii="Cambria" w:eastAsia="Cambria" w:hAnsi="Cambria" w:cs="Cambria"/>
          <w:lang w:bidi="es-ES"/>
        </w:rPr>
        <w:t xml:space="preserve"> es el proceso de imprimir directamente sobre una película de transferencia especial, que posteriormente se aplica con un polvo termofusible y se calienta. Una vez que la lámina de transferencia se cura y se seca, se puede prensar sobre la tela aplicando calor, para crear diseños prémium para </w:t>
      </w:r>
      <w:r w:rsidRPr="00E45A2C">
        <w:rPr>
          <w:rFonts w:ascii="Cambria" w:eastAsia="Cambria" w:hAnsi="Cambria" w:cs="Cambria"/>
          <w:i/>
          <w:lang w:bidi="es-ES"/>
        </w:rPr>
        <w:t xml:space="preserve">merchandising </w:t>
      </w:r>
      <w:r w:rsidRPr="00E45A2C">
        <w:rPr>
          <w:rFonts w:ascii="Cambria" w:eastAsia="Cambria" w:hAnsi="Cambria" w:cs="Cambria"/>
          <w:lang w:bidi="es-ES"/>
        </w:rPr>
        <w:t xml:space="preserve">personalizado, ropa deportiva y muchas otras aplicaciones textiles promocionales. En comparación con el método de serigrafía tradicional, la creación de planchas exigida para la serigrafía requiere mucho tiempo, y el proceso no consigue igualar la capacidad del sistema </w:t>
      </w:r>
      <w:r w:rsidRPr="00E45A2C">
        <w:rPr>
          <w:rFonts w:ascii="Cambria" w:eastAsia="Cambria" w:hAnsi="Cambria" w:cs="Cambria"/>
          <w:i/>
          <w:lang w:bidi="es-ES"/>
        </w:rPr>
        <w:t>direct-to-film</w:t>
      </w:r>
      <w:r w:rsidRPr="00E45A2C">
        <w:rPr>
          <w:rFonts w:ascii="Cambria" w:eastAsia="Cambria" w:hAnsi="Cambria" w:cs="Cambria"/>
          <w:lang w:bidi="es-ES"/>
        </w:rPr>
        <w:t xml:space="preserve"> para producir colores vivos y detalles de calidad, como formas, letras y motivos que a menudo son el elemento esencial en el espacio promocional y de </w:t>
      </w:r>
      <w:r w:rsidRPr="00E45A2C">
        <w:rPr>
          <w:rFonts w:ascii="Cambria" w:eastAsia="Cambria" w:hAnsi="Cambria" w:cs="Cambria"/>
          <w:i/>
          <w:lang w:bidi="es-ES"/>
        </w:rPr>
        <w:t>merchandising</w:t>
      </w:r>
      <w:r w:rsidRPr="00E45A2C">
        <w:rPr>
          <w:rFonts w:ascii="Cambria" w:eastAsia="Cambria" w:hAnsi="Cambria" w:cs="Cambria"/>
          <w:lang w:bidi="es-ES"/>
        </w:rPr>
        <w:t xml:space="preserve">. </w:t>
      </w:r>
    </w:p>
    <w:p w14:paraId="30F624C8" w14:textId="6DEDEA8A" w:rsidR="001035B9" w:rsidRPr="00E45A2C" w:rsidRDefault="001035B9">
      <w:pPr>
        <w:rPr>
          <w:rFonts w:ascii="Cambria" w:hAnsi="Cambria"/>
        </w:rPr>
      </w:pPr>
    </w:p>
    <w:p w14:paraId="5B4BA0D3" w14:textId="25EEBC83" w:rsidR="001035B9" w:rsidRPr="00E45A2C" w:rsidRDefault="001035B9">
      <w:pPr>
        <w:rPr>
          <w:rFonts w:ascii="Cambria" w:hAnsi="Cambria"/>
          <w:b/>
          <w:bCs/>
        </w:rPr>
      </w:pPr>
      <w:r w:rsidRPr="00E45A2C">
        <w:rPr>
          <w:rFonts w:ascii="Cambria" w:eastAsia="Cambria" w:hAnsi="Cambria" w:cs="Cambria"/>
          <w:b/>
          <w:lang w:bidi="es-ES"/>
        </w:rPr>
        <w:t xml:space="preserve">¿Por qué DTF? </w:t>
      </w:r>
    </w:p>
    <w:p w14:paraId="52C2C627" w14:textId="1538BAD6" w:rsidR="001035B9" w:rsidRPr="00E45A2C" w:rsidRDefault="001035B9">
      <w:pPr>
        <w:rPr>
          <w:rFonts w:ascii="Cambria" w:hAnsi="Cambria"/>
        </w:rPr>
      </w:pPr>
    </w:p>
    <w:p w14:paraId="3C64501A" w14:textId="06EF71DD" w:rsidR="001035B9" w:rsidRPr="00E45A2C" w:rsidRDefault="001035B9">
      <w:pPr>
        <w:rPr>
          <w:rFonts w:ascii="Cambria" w:hAnsi="Cambria"/>
        </w:rPr>
      </w:pPr>
      <w:r w:rsidRPr="00E45A2C">
        <w:rPr>
          <w:rFonts w:ascii="Cambria" w:eastAsia="Cambria" w:hAnsi="Cambria" w:cs="Cambria"/>
          <w:lang w:bidi="es-ES"/>
        </w:rPr>
        <w:t xml:space="preserve">Para Mimaki, el paso a la tecnología </w:t>
      </w:r>
      <w:r w:rsidRPr="00E45A2C">
        <w:rPr>
          <w:rFonts w:ascii="Cambria" w:eastAsia="Cambria" w:hAnsi="Cambria" w:cs="Cambria"/>
          <w:i/>
          <w:lang w:bidi="es-ES"/>
        </w:rPr>
        <w:t>direct-to-film</w:t>
      </w:r>
      <w:r w:rsidRPr="00E45A2C">
        <w:rPr>
          <w:rFonts w:ascii="Cambria" w:eastAsia="Cambria" w:hAnsi="Cambria" w:cs="Cambria"/>
          <w:lang w:bidi="es-ES"/>
        </w:rPr>
        <w:t xml:space="preserve"> es una aventura emocionante en un segmento completamente nuevo. ¿Por qué hemos optado por seguir este camino? En primer lugar, sabíamos que podíamos ofrecer una solución líder en el mercado gracias a nuestras tecnologías esenciales y a la competencia técnica de nuestra cartera textil. Además, en el mercado existe la necesidad de una solución </w:t>
      </w:r>
      <w:r w:rsidRPr="00E45A2C">
        <w:rPr>
          <w:rFonts w:ascii="Cambria" w:eastAsia="Cambria" w:hAnsi="Cambria" w:cs="Cambria"/>
          <w:i/>
          <w:lang w:bidi="es-ES"/>
        </w:rPr>
        <w:t>direct-to-film</w:t>
      </w:r>
      <w:r w:rsidRPr="00E45A2C">
        <w:rPr>
          <w:rFonts w:ascii="Cambria" w:eastAsia="Cambria" w:hAnsi="Cambria" w:cs="Cambria"/>
          <w:lang w:bidi="es-ES"/>
        </w:rPr>
        <w:t xml:space="preserve"> estable y fiable; para un proceso de impresión complejo como este, un socio de confianza con una asistencia posterior solvente es esencial. La reputación de Mimaki es sinónimo de soporte, que es lo que los clientes de </w:t>
      </w:r>
      <w:r w:rsidRPr="00E45A2C">
        <w:rPr>
          <w:rFonts w:ascii="Cambria" w:eastAsia="Cambria" w:hAnsi="Cambria" w:cs="Cambria"/>
          <w:i/>
          <w:lang w:bidi="es-ES"/>
        </w:rPr>
        <w:t>direct-to-film</w:t>
      </w:r>
      <w:r w:rsidRPr="00E45A2C">
        <w:rPr>
          <w:rFonts w:ascii="Cambria" w:eastAsia="Cambria" w:hAnsi="Cambria" w:cs="Cambria"/>
          <w:lang w:bidi="es-ES"/>
        </w:rPr>
        <w:t xml:space="preserve"> pueden esperar en cada momento del proceso. </w:t>
      </w:r>
    </w:p>
    <w:p w14:paraId="72830E07" w14:textId="28BE279E" w:rsidR="00603B93" w:rsidRPr="00E45A2C" w:rsidRDefault="00603B93">
      <w:pPr>
        <w:rPr>
          <w:rFonts w:ascii="Cambria" w:hAnsi="Cambria"/>
        </w:rPr>
      </w:pPr>
    </w:p>
    <w:p w14:paraId="2202A2A8" w14:textId="47A56B8D" w:rsidR="00603B93" w:rsidRPr="00E45A2C" w:rsidRDefault="00603B93" w:rsidP="00603B93">
      <w:pPr>
        <w:rPr>
          <w:rFonts w:ascii="Cambria" w:hAnsi="Cambria"/>
          <w:b/>
          <w:bCs/>
        </w:rPr>
      </w:pPr>
      <w:r w:rsidRPr="00E45A2C">
        <w:rPr>
          <w:rFonts w:ascii="Cambria" w:eastAsia="Cambria" w:hAnsi="Cambria" w:cs="Cambria"/>
          <w:b/>
          <w:lang w:bidi="es-ES"/>
        </w:rPr>
        <w:t>La Mimaki TxF150-75</w:t>
      </w:r>
    </w:p>
    <w:p w14:paraId="26DA9ED7" w14:textId="2C0C7194" w:rsidR="00603B93" w:rsidRPr="00E45A2C" w:rsidRDefault="00603B93" w:rsidP="00603B93">
      <w:pPr>
        <w:rPr>
          <w:rFonts w:ascii="Cambria" w:hAnsi="Cambria"/>
          <w:b/>
          <w:bCs/>
        </w:rPr>
      </w:pPr>
    </w:p>
    <w:p w14:paraId="4271578E" w14:textId="77777777" w:rsidR="00CD3E03" w:rsidRDefault="00D42A6C" w:rsidP="00170600">
      <w:pPr>
        <w:rPr>
          <w:rFonts w:ascii="Cambria" w:hAnsi="Cambria"/>
        </w:rPr>
      </w:pPr>
      <w:r w:rsidRPr="00E45A2C">
        <w:rPr>
          <w:rFonts w:ascii="Cambria" w:eastAsia="Cambria" w:hAnsi="Cambria" w:cs="Cambria"/>
          <w:lang w:bidi="es-ES"/>
        </w:rPr>
        <w:t xml:space="preserve">La primera impresora de inyección de tinta </w:t>
      </w:r>
      <w:r w:rsidRPr="00E45A2C">
        <w:rPr>
          <w:rFonts w:ascii="Cambria" w:eastAsia="Cambria" w:hAnsi="Cambria" w:cs="Cambria"/>
          <w:i/>
          <w:lang w:bidi="es-ES"/>
        </w:rPr>
        <w:t>direct-to-film</w:t>
      </w:r>
      <w:r w:rsidRPr="00E45A2C">
        <w:rPr>
          <w:rFonts w:ascii="Cambria" w:eastAsia="Cambria" w:hAnsi="Cambria" w:cs="Cambria"/>
          <w:lang w:bidi="es-ES"/>
        </w:rPr>
        <w:t xml:space="preserve"> de Mimaki es la </w:t>
      </w:r>
      <w:hyperlink r:id="rId9" w:history="1">
        <w:r w:rsidRPr="00E45A2C">
          <w:rPr>
            <w:rStyle w:val="Hyperlink"/>
            <w:rFonts w:ascii="Cambria" w:eastAsia="Cambria" w:hAnsi="Cambria" w:cs="Cambria"/>
            <w:lang w:bidi="es-ES"/>
          </w:rPr>
          <w:t>TxF150-75</w:t>
        </w:r>
      </w:hyperlink>
      <w:r w:rsidRPr="00E45A2C">
        <w:rPr>
          <w:rFonts w:ascii="Cambria" w:eastAsia="Cambria" w:hAnsi="Cambria" w:cs="Cambria"/>
          <w:lang w:bidi="es-ES"/>
        </w:rPr>
        <w:t xml:space="preserve">, una extensión adecuada de la serie 150, con un ancho máximo de impresión de 80 cm. Al ofrecer un plotter de impresión estable, el sistema de circulación de tinta incorporado del modelo y el paquete de tinta desgasificada son soluciones a los retos comunes del </w:t>
      </w:r>
      <w:r w:rsidRPr="00E45A2C">
        <w:rPr>
          <w:rFonts w:ascii="Cambria" w:eastAsia="Cambria" w:hAnsi="Cambria" w:cs="Cambria"/>
          <w:i/>
          <w:lang w:bidi="es-ES"/>
        </w:rPr>
        <w:t>direct-to-film</w:t>
      </w:r>
      <w:r w:rsidRPr="00E45A2C">
        <w:rPr>
          <w:rFonts w:ascii="Cambria" w:eastAsia="Cambria" w:hAnsi="Cambria" w:cs="Cambria"/>
          <w:lang w:bidi="es-ES"/>
        </w:rPr>
        <w:t xml:space="preserve">, como los problemas de expulsión de tinta y la obstrucción de la tinta blanca. La nueva impresora también incluye funciones básicas de Mimaki, como </w:t>
      </w:r>
      <w:r w:rsidRPr="00E45A2C">
        <w:rPr>
          <w:rFonts w:ascii="Cambria" w:eastAsia="Cambria" w:hAnsi="Cambria" w:cs="Cambria"/>
          <w:lang w:bidi="es-ES"/>
        </w:rPr>
        <w:lastRenderedPageBreak/>
        <w:t xml:space="preserve">NCU (Unidad de comprobación de inyectores) y NRS (Sistema de recuperación de inyectores) para una producción de impresión estable e ininterrumpida. Operando de forma fluida con la propia impresora, las tintas de pigmento a base de agua certificadas ECO PASSPORT by OEKO-TEX® de Mimaki, formuladas especialmente para la TxF150-75, y el software RIP </w:t>
      </w:r>
      <w:hyperlink r:id="rId10" w:history="1">
        <w:r w:rsidR="00CA38F4" w:rsidRPr="00E45A2C">
          <w:rPr>
            <w:rStyle w:val="Hyperlink"/>
            <w:rFonts w:ascii="Cambria" w:eastAsia="Cambria" w:hAnsi="Cambria" w:cs="Cambria"/>
            <w:lang w:bidi="es-ES"/>
          </w:rPr>
          <w:t>RasterLink7</w:t>
        </w:r>
      </w:hyperlink>
      <w:r w:rsidRPr="00E45A2C">
        <w:rPr>
          <w:rFonts w:ascii="Cambria" w:eastAsia="Cambria" w:hAnsi="Cambria" w:cs="Cambria"/>
          <w:lang w:bidi="es-ES"/>
        </w:rPr>
        <w:t xml:space="preserve"> de Mimaki, ofrecen a los usuarios supervisión y eficiencia integrales desde el diseño hasta el producto final. </w:t>
      </w:r>
    </w:p>
    <w:p w14:paraId="45E412D3" w14:textId="77777777" w:rsidR="00CD3E03" w:rsidRDefault="00CD3E03" w:rsidP="00170600">
      <w:pPr>
        <w:rPr>
          <w:rFonts w:ascii="Cambria" w:hAnsi="Cambria"/>
        </w:rPr>
      </w:pPr>
    </w:p>
    <w:p w14:paraId="302B9334" w14:textId="2676C43A" w:rsidR="00170600" w:rsidRDefault="00CD3E03" w:rsidP="00170600">
      <w:pPr>
        <w:rPr>
          <w:rFonts w:ascii="Cambria" w:hAnsi="Cambria"/>
        </w:rPr>
      </w:pPr>
      <w:r w:rsidRPr="00660808">
        <w:rPr>
          <w:rFonts w:ascii="Cambria" w:eastAsia="Cambria" w:hAnsi="Cambria" w:cs="Cambria"/>
          <w:lang w:bidi="es-ES"/>
        </w:rPr>
        <w:t xml:space="preserve">Además, y en línea con el enfoque colaborativo de Mimaki para satisfacer las necesidades de los clientes, </w:t>
      </w:r>
      <w:proofErr w:type="spellStart"/>
      <w:r w:rsidRPr="00660808">
        <w:rPr>
          <w:rFonts w:ascii="Cambria" w:eastAsia="Cambria" w:hAnsi="Cambria" w:cs="Cambria"/>
          <w:lang w:bidi="es-ES"/>
        </w:rPr>
        <w:t>Adkins</w:t>
      </w:r>
      <w:proofErr w:type="spellEnd"/>
      <w:r w:rsidRPr="00660808">
        <w:rPr>
          <w:rFonts w:ascii="Cambria" w:eastAsia="Cambria" w:hAnsi="Cambria" w:cs="Cambria"/>
          <w:lang w:bidi="es-ES"/>
        </w:rPr>
        <w:t xml:space="preserve"> ha desarrollado una unidad de curado con agitador de polvo de 80 cm de ancho para completar esta solución DTF de «marca A». Al ofrecer la impresora y la unidad de posprocesamiento para 80 cm de ancho, los clientes pueden imprimir prendas más grandes con menos desperdicio y mayor eficiencia. </w:t>
      </w:r>
    </w:p>
    <w:p w14:paraId="746DFB93" w14:textId="12BB0404" w:rsidR="00603B93" w:rsidRPr="00E45A2C" w:rsidRDefault="00603B93" w:rsidP="00603B93">
      <w:pPr>
        <w:rPr>
          <w:rFonts w:ascii="Cambria" w:hAnsi="Cambria"/>
        </w:rPr>
      </w:pPr>
    </w:p>
    <w:p w14:paraId="046A72B0" w14:textId="3FB8286D" w:rsidR="00660808" w:rsidRDefault="00E83780">
      <w:pPr>
        <w:rPr>
          <w:rFonts w:ascii="Cambria" w:hAnsi="Cambria"/>
        </w:rPr>
      </w:pPr>
      <w:r w:rsidRPr="00E45A2C">
        <w:rPr>
          <w:rFonts w:ascii="Cambria" w:eastAsia="Cambria" w:hAnsi="Cambria" w:cs="Cambria"/>
          <w:lang w:bidi="es-ES"/>
        </w:rPr>
        <w:t xml:space="preserve">La solución Mimaki TxF150-75 representa una extraordinaria oportunidad para los clientes de Mimaki activos en el sector de la ropa decorada, o para aquellos que buscan la solución adecuada que les facilite la entrada en el mercado. </w:t>
      </w:r>
    </w:p>
    <w:p w14:paraId="1F27517B" w14:textId="77777777" w:rsidR="00660808" w:rsidRPr="00E45A2C" w:rsidRDefault="00660808">
      <w:pPr>
        <w:rPr>
          <w:rFonts w:ascii="Cambria" w:hAnsi="Cambria"/>
        </w:rPr>
      </w:pPr>
    </w:p>
    <w:p w14:paraId="414CD80E" w14:textId="5856AB96" w:rsidR="00603B93" w:rsidRPr="00E45A2C" w:rsidRDefault="00603B93">
      <w:pPr>
        <w:rPr>
          <w:rFonts w:ascii="Cambria" w:hAnsi="Cambria"/>
        </w:rPr>
      </w:pPr>
    </w:p>
    <w:p w14:paraId="3CCAEF26" w14:textId="74D63EA1" w:rsidR="001064A2" w:rsidRPr="00E45A2C" w:rsidRDefault="00DC1D39" w:rsidP="00DC1D39">
      <w:pPr>
        <w:jc w:val="center"/>
        <w:rPr>
          <w:rFonts w:ascii="Cambria" w:hAnsi="Cambria"/>
        </w:rPr>
      </w:pPr>
      <w:r>
        <w:rPr>
          <w:rFonts w:ascii="Cambria" w:eastAsia="Cambria" w:hAnsi="Cambria" w:cs="Cambria"/>
          <w:lang w:bidi="es-ES"/>
        </w:rPr>
        <w:t>---FIN---</w:t>
      </w:r>
    </w:p>
    <w:p w14:paraId="1027534C" w14:textId="2E57B16E" w:rsidR="001064A2" w:rsidRPr="00E45A2C" w:rsidRDefault="001064A2">
      <w:pPr>
        <w:rPr>
          <w:rFonts w:ascii="Cambria" w:hAnsi="Cambria"/>
        </w:rPr>
      </w:pPr>
    </w:p>
    <w:sectPr w:rsidR="001064A2" w:rsidRPr="00E45A2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A51C" w14:textId="77777777" w:rsidR="00FF631F" w:rsidRDefault="00FF631F" w:rsidP="00FF631F">
      <w:r>
        <w:separator/>
      </w:r>
    </w:p>
  </w:endnote>
  <w:endnote w:type="continuationSeparator" w:id="0">
    <w:p w14:paraId="45FD99A3" w14:textId="77777777" w:rsidR="00FF631F" w:rsidRDefault="00FF631F" w:rsidP="00FF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EC77" w14:textId="77777777" w:rsidR="00FF631F" w:rsidRDefault="00FF631F" w:rsidP="00FF631F">
      <w:r>
        <w:separator/>
      </w:r>
    </w:p>
  </w:footnote>
  <w:footnote w:type="continuationSeparator" w:id="0">
    <w:p w14:paraId="1F731043" w14:textId="77777777" w:rsidR="00FF631F" w:rsidRDefault="00FF631F" w:rsidP="00FF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CEC" w14:textId="2F4C1E5C" w:rsidR="00FF631F" w:rsidRDefault="00FF631F" w:rsidP="00E45A2C">
    <w:pPr>
      <w:pStyle w:val="Header"/>
      <w:ind w:left="720"/>
    </w:pPr>
    <w:bookmarkStart w:id="0" w:name="_Hlk67039066"/>
    <w:bookmarkEnd w:id="0"/>
    <w:r w:rsidRPr="00E45A2C">
      <w:rPr>
        <w:rFonts w:ascii="Cambria" w:eastAsia="Times New Roman" w:hAnsi="Cambria" w:cs="Arial"/>
        <w:noProof/>
        <w:lang w:bidi="es-ES"/>
      </w:rPr>
      <w:drawing>
        <wp:anchor distT="0" distB="0" distL="114300" distR="114300" simplePos="0" relativeHeight="251659264" behindDoc="1" locked="0" layoutInCell="1" allowOverlap="1" wp14:anchorId="16356EAA" wp14:editId="5F818CA8">
          <wp:simplePos x="0" y="0"/>
          <wp:positionH relativeFrom="margin">
            <wp:posOffset>4619625</wp:posOffset>
          </wp:positionH>
          <wp:positionV relativeFrom="page">
            <wp:posOffset>315595</wp:posOffset>
          </wp:positionV>
          <wp:extent cx="1600200" cy="295275"/>
          <wp:effectExtent l="0" t="0" r="0" b="9525"/>
          <wp:wrapTight wrapText="bothSides">
            <wp:wrapPolygon edited="0">
              <wp:start x="0" y="0"/>
              <wp:lineTo x="0" y="20903"/>
              <wp:lineTo x="21343" y="20903"/>
              <wp:lineTo x="21343" y="0"/>
              <wp:lineTo x="0" y="0"/>
            </wp:wrapPolygon>
          </wp:wrapTight>
          <wp:docPr id="1" name="Picture 1" descr="Mima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ki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6002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05"/>
    <w:rsid w:val="000320EC"/>
    <w:rsid w:val="00041433"/>
    <w:rsid w:val="00051781"/>
    <w:rsid w:val="000C300F"/>
    <w:rsid w:val="000C744C"/>
    <w:rsid w:val="000E3487"/>
    <w:rsid w:val="001035B9"/>
    <w:rsid w:val="001064A2"/>
    <w:rsid w:val="00170600"/>
    <w:rsid w:val="00171A31"/>
    <w:rsid w:val="001A228F"/>
    <w:rsid w:val="001B360C"/>
    <w:rsid w:val="002C2BFD"/>
    <w:rsid w:val="002C3C64"/>
    <w:rsid w:val="002C5EDD"/>
    <w:rsid w:val="002E5E40"/>
    <w:rsid w:val="003547C2"/>
    <w:rsid w:val="003A7D76"/>
    <w:rsid w:val="003F475B"/>
    <w:rsid w:val="004173B9"/>
    <w:rsid w:val="004219CB"/>
    <w:rsid w:val="005315C2"/>
    <w:rsid w:val="005F72E8"/>
    <w:rsid w:val="00603B93"/>
    <w:rsid w:val="00624131"/>
    <w:rsid w:val="00660808"/>
    <w:rsid w:val="00675077"/>
    <w:rsid w:val="006C43ED"/>
    <w:rsid w:val="007105B9"/>
    <w:rsid w:val="007705F8"/>
    <w:rsid w:val="007B6F5E"/>
    <w:rsid w:val="00802EE9"/>
    <w:rsid w:val="0081119C"/>
    <w:rsid w:val="00840B65"/>
    <w:rsid w:val="008A5205"/>
    <w:rsid w:val="008C050D"/>
    <w:rsid w:val="00914E84"/>
    <w:rsid w:val="00927F3C"/>
    <w:rsid w:val="009338B0"/>
    <w:rsid w:val="00940631"/>
    <w:rsid w:val="00983ECD"/>
    <w:rsid w:val="00991773"/>
    <w:rsid w:val="00996D2B"/>
    <w:rsid w:val="00A12422"/>
    <w:rsid w:val="00A22B66"/>
    <w:rsid w:val="00A554E7"/>
    <w:rsid w:val="00B20A6C"/>
    <w:rsid w:val="00B504A2"/>
    <w:rsid w:val="00C0171D"/>
    <w:rsid w:val="00C26821"/>
    <w:rsid w:val="00C31EC6"/>
    <w:rsid w:val="00C7297F"/>
    <w:rsid w:val="00CA38F4"/>
    <w:rsid w:val="00CD3E03"/>
    <w:rsid w:val="00D42A6C"/>
    <w:rsid w:val="00D736AF"/>
    <w:rsid w:val="00DC1D39"/>
    <w:rsid w:val="00DD2C6F"/>
    <w:rsid w:val="00E14255"/>
    <w:rsid w:val="00E45A2C"/>
    <w:rsid w:val="00E75040"/>
    <w:rsid w:val="00E83780"/>
    <w:rsid w:val="00ED13B2"/>
    <w:rsid w:val="00F117DD"/>
    <w:rsid w:val="00F75338"/>
    <w:rsid w:val="00F876CB"/>
    <w:rsid w:val="00FA7D7E"/>
    <w:rsid w:val="00FF5B22"/>
    <w:rsid w:val="00FF6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941861"/>
  <w15:chartTrackingRefBased/>
  <w15:docId w15:val="{FECE3639-6C6E-CC4A-A3D3-264E5BF6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8F4"/>
    <w:rPr>
      <w:color w:val="0563C1" w:themeColor="hyperlink"/>
      <w:u w:val="single"/>
    </w:rPr>
  </w:style>
  <w:style w:type="paragraph" w:styleId="Revision">
    <w:name w:val="Revision"/>
    <w:hidden/>
    <w:uiPriority w:val="99"/>
    <w:semiHidden/>
    <w:rsid w:val="00C7297F"/>
  </w:style>
  <w:style w:type="paragraph" w:styleId="Header">
    <w:name w:val="header"/>
    <w:basedOn w:val="Normal"/>
    <w:link w:val="HeaderChar"/>
    <w:uiPriority w:val="99"/>
    <w:unhideWhenUsed/>
    <w:rsid w:val="00FF631F"/>
    <w:pPr>
      <w:tabs>
        <w:tab w:val="center" w:pos="4513"/>
        <w:tab w:val="right" w:pos="9026"/>
      </w:tabs>
    </w:pPr>
  </w:style>
  <w:style w:type="character" w:customStyle="1" w:styleId="HeaderChar">
    <w:name w:val="Header Char"/>
    <w:basedOn w:val="DefaultParagraphFont"/>
    <w:link w:val="Header"/>
    <w:uiPriority w:val="99"/>
    <w:rsid w:val="00FF631F"/>
  </w:style>
  <w:style w:type="paragraph" w:styleId="Footer">
    <w:name w:val="footer"/>
    <w:basedOn w:val="Normal"/>
    <w:link w:val="FooterChar"/>
    <w:uiPriority w:val="99"/>
    <w:unhideWhenUsed/>
    <w:rsid w:val="00FF631F"/>
    <w:pPr>
      <w:tabs>
        <w:tab w:val="center" w:pos="4513"/>
        <w:tab w:val="right" w:pos="9026"/>
      </w:tabs>
    </w:pPr>
  </w:style>
  <w:style w:type="character" w:customStyle="1" w:styleId="FooterChar">
    <w:name w:val="Footer Char"/>
    <w:basedOn w:val="DefaultParagraphFont"/>
    <w:link w:val="Footer"/>
    <w:uiPriority w:val="99"/>
    <w:rsid w:val="00FF631F"/>
  </w:style>
  <w:style w:type="character" w:styleId="UnresolvedMention">
    <w:name w:val="Unresolved Mention"/>
    <w:basedOn w:val="DefaultParagraphFont"/>
    <w:uiPriority w:val="99"/>
    <w:semiHidden/>
    <w:unhideWhenUsed/>
    <w:rsid w:val="00F876CB"/>
    <w:rPr>
      <w:color w:val="605E5C"/>
      <w:shd w:val="clear" w:color="auto" w:fill="E1DFDD"/>
    </w:rPr>
  </w:style>
  <w:style w:type="paragraph" w:styleId="NormalWeb">
    <w:name w:val="Normal (Web)"/>
    <w:basedOn w:val="Normal"/>
    <w:uiPriority w:val="99"/>
    <w:semiHidden/>
    <w:unhideWhenUsed/>
    <w:rsid w:val="00CD3E03"/>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8111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68585">
      <w:bodyDiv w:val="1"/>
      <w:marLeft w:val="0"/>
      <w:marRight w:val="0"/>
      <w:marTop w:val="0"/>
      <w:marBottom w:val="0"/>
      <w:divBdr>
        <w:top w:val="none" w:sz="0" w:space="0" w:color="auto"/>
        <w:left w:val="none" w:sz="0" w:space="0" w:color="auto"/>
        <w:bottom w:val="none" w:sz="0" w:space="0" w:color="auto"/>
        <w:right w:val="none" w:sz="0" w:space="0" w:color="auto"/>
      </w:divBdr>
    </w:div>
    <w:div w:id="18436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makieurope.com/about-us/core-technolog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makieurope.com/products/software/rasterlink7/" TargetMode="External"/><Relationship Id="rId4" Type="http://schemas.openxmlformats.org/officeDocument/2006/relationships/settings" Target="settings.xml"/><Relationship Id="rId9" Type="http://schemas.openxmlformats.org/officeDocument/2006/relationships/hyperlink" Target="https://www.mimakieurope.com/products/dtf/txf150-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78CA9E9D44B4F87D01700330581DC" ma:contentTypeVersion="16" ma:contentTypeDescription="Create a new document." ma:contentTypeScope="" ma:versionID="527d6a709597ee6d4cd494ea7520fe0e">
  <xsd:schema xmlns:xsd="http://www.w3.org/2001/XMLSchema" xmlns:xs="http://www.w3.org/2001/XMLSchema" xmlns:p="http://schemas.microsoft.com/office/2006/metadata/properties" xmlns:ns2="f294ae55-0dd8-4837-82c0-b3cb6dc4b74b" xmlns:ns3="e5d15a64-6b7f-4800-93e8-edb8457a3814" targetNamespace="http://schemas.microsoft.com/office/2006/metadata/properties" ma:root="true" ma:fieldsID="bdc3f992150bc0d2590b235e5072bf4b" ns2:_="" ns3:_="">
    <xsd:import namespace="f294ae55-0dd8-4837-82c0-b3cb6dc4b74b"/>
    <xsd:import namespace="e5d15a64-6b7f-4800-93e8-edb8457a38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4ae55-0dd8-4837-82c0-b3cb6dc4b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94521d-fab8-4c2d-9a68-833fb21147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d15a64-6b7f-4800-93e8-edb8457a38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fdf51-b327-473e-b35d-e8d1879f3fce}" ma:internalName="TaxCatchAll" ma:showField="CatchAllData" ma:web="e5d15a64-6b7f-4800-93e8-edb8457a38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56164-AD30-4A89-83EC-F8F5F6B3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4ae55-0dd8-4837-82c0-b3cb6dc4b74b"/>
    <ds:schemaRef ds:uri="e5d15a64-6b7f-4800-93e8-edb8457a3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69816-9050-4940-80CC-E19C678449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3690</Characters>
  <Application>Microsoft Office Word</Application>
  <DocSecurity>0</DocSecurity>
  <Lines>1230</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 Copp</dc:creator>
  <cp:keywords/>
  <dc:description/>
  <cp:lastModifiedBy>Paola Bonfanti</cp:lastModifiedBy>
  <cp:revision>3</cp:revision>
  <dcterms:created xsi:type="dcterms:W3CDTF">2023-06-27T14:33:00Z</dcterms:created>
  <dcterms:modified xsi:type="dcterms:W3CDTF">2023-06-27T14:34:00Z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bba1d5cf338c34fc14f95f5bff00b8b2c64de1a713b83674e8295ee03da24d7c</vt:lpwstr>
  </property>
</Properties>
</file>